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B45E59D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25015">
        <w:rPr>
          <w:rFonts w:eastAsia="Arial Unicode MS" w:cs="Arial"/>
          <w:bCs/>
          <w:sz w:val="24"/>
          <w:lang w:val="sv-FI"/>
        </w:rPr>
        <w:t>1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0B3D8E">
        <w:rPr>
          <w:rFonts w:eastAsia="Arial Unicode MS" w:cs="Arial"/>
          <w:bCs/>
          <w:sz w:val="24"/>
          <w:lang w:val="sv-FI"/>
        </w:rPr>
        <w:t>8746</w:t>
      </w:r>
    </w:p>
    <w:p w14:paraId="03EC003B" w14:textId="7695A47F" w:rsidR="00602CFF" w:rsidRPr="00602CFF" w:rsidRDefault="00A2501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Wuhan, China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13-17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BB82AA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1115">
        <w:rPr>
          <w:rFonts w:ascii="Arial" w:hAnsi="Arial" w:cs="Arial"/>
          <w:b/>
        </w:rPr>
        <w:t>[KI#2, New Solution] AIoT Device Registration Procedure and Data Transmission</w:t>
      </w:r>
    </w:p>
    <w:p w14:paraId="269C27A6" w14:textId="658B005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5DF7E9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C1115">
        <w:rPr>
          <w:rFonts w:ascii="Arial" w:hAnsi="Arial" w:cs="Arial"/>
          <w:b/>
        </w:rPr>
        <w:t>20</w:t>
      </w:r>
      <w:r w:rsidR="004A58C2">
        <w:rPr>
          <w:rFonts w:ascii="Arial" w:hAnsi="Arial" w:cs="Arial"/>
          <w:b/>
        </w:rPr>
        <w:t>.</w:t>
      </w:r>
      <w:r w:rsidR="007C1115">
        <w:rPr>
          <w:rFonts w:ascii="Arial" w:hAnsi="Arial" w:cs="Arial"/>
          <w:b/>
        </w:rPr>
        <w:t>5.1</w:t>
      </w:r>
    </w:p>
    <w:p w14:paraId="3F7B9FA5" w14:textId="1B45613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C1115" w:rsidRPr="007C1115">
        <w:rPr>
          <w:rFonts w:ascii="Arial" w:hAnsi="Arial" w:cs="Arial"/>
          <w:b/>
        </w:rPr>
        <w:t>FS_AmbientIoT_Ph2_ARC / Rel-2</w:t>
      </w:r>
    </w:p>
    <w:p w14:paraId="04A85BCE" w14:textId="331C7FA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C1115">
        <w:rPr>
          <w:rFonts w:ascii="Arial" w:hAnsi="Arial" w:cs="Arial"/>
          <w:i/>
        </w:rPr>
        <w:t xml:space="preserve"> </w:t>
      </w:r>
      <w:r w:rsidR="007C1115" w:rsidRPr="007C1115">
        <w:rPr>
          <w:rFonts w:ascii="Arial" w:hAnsi="Arial" w:cs="Arial"/>
          <w:i/>
        </w:rPr>
        <w:t>Solution for Registration Procedure for the DO-A Capable AIoT device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80CD06" w14:textId="57B96960" w:rsidR="00AA7B8D" w:rsidRDefault="00335237" w:rsidP="00680A19">
      <w:pPr>
        <w:rPr>
          <w:lang w:eastAsia="ko-KR"/>
        </w:rPr>
      </w:pPr>
      <w:r>
        <w:rPr>
          <w:lang w:eastAsia="ko-KR"/>
        </w:rPr>
        <w:t xml:space="preserve">The solution proposes a simplified AIoT registration for initial registration and mobility registration based on the concept of an AIoT Registration Area. </w:t>
      </w:r>
    </w:p>
    <w:p w14:paraId="151AA015" w14:textId="6D1EB71B" w:rsidR="00AA7B8D" w:rsidRPr="00AA7B8D" w:rsidRDefault="00AA7B8D" w:rsidP="00121677">
      <w:pPr>
        <w:rPr>
          <w:lang w:val="en-US"/>
        </w:rPr>
      </w:pPr>
      <w:r w:rsidRPr="00AA7B8D">
        <w:rPr>
          <w:lang w:val="en-US"/>
        </w:rPr>
        <w:t>Although, the general procedure on NAS signaling to perform initial registration or registration update</w:t>
      </w:r>
      <w:r w:rsidR="005C2447">
        <w:rPr>
          <w:lang w:val="en-US"/>
        </w:rPr>
        <w:t xml:space="preserve"> </w:t>
      </w:r>
      <w:r w:rsidRPr="00AA7B8D">
        <w:rPr>
          <w:lang w:val="en-US"/>
        </w:rPr>
        <w:t>due to mobility or a periodic timer expiration is well known in NR, there are differences for supporting</w:t>
      </w:r>
      <w:r w:rsidR="00121677">
        <w:rPr>
          <w:lang w:val="en-US"/>
        </w:rPr>
        <w:t xml:space="preserve"> </w:t>
      </w:r>
      <w:r w:rsidRPr="00AA7B8D">
        <w:rPr>
          <w:lang w:val="en-US"/>
        </w:rPr>
        <w:t>registration-like procedure for A-IoT devices from NR due to the following aspects:​</w:t>
      </w:r>
    </w:p>
    <w:p w14:paraId="397C0877" w14:textId="5BE4A5D0" w:rsidR="00AA7B8D" w:rsidRPr="00AA7B8D" w:rsidRDefault="00AA7B8D" w:rsidP="00121677">
      <w:pPr>
        <w:pStyle w:val="B1"/>
        <w:numPr>
          <w:ilvl w:val="0"/>
          <w:numId w:val="6"/>
        </w:numPr>
      </w:pPr>
      <w:r w:rsidRPr="00AA7B8D">
        <w:t>There is neither a concept of cell ID(s) nor periodic SIB1 like broadcast signals. Also, the AIoT device can’t</w:t>
      </w:r>
      <w:r w:rsidR="00121677">
        <w:t xml:space="preserve"> </w:t>
      </w:r>
      <w:r w:rsidRPr="00AA7B8D">
        <w:t>determine any PCI-like identifier (which can be determined in NR via decoding PSS/SSS) which can determine</w:t>
      </w:r>
      <w:r w:rsidR="00083D8B">
        <w:t xml:space="preserve"> </w:t>
      </w:r>
      <w:r w:rsidRPr="00AA7B8D">
        <w:t>the serving cell and hence the location​</w:t>
      </w:r>
    </w:p>
    <w:p w14:paraId="665D97F7" w14:textId="14A9E283" w:rsidR="00AA7B8D" w:rsidRPr="00AA7B8D" w:rsidRDefault="00AA7B8D" w:rsidP="00083D8B">
      <w:pPr>
        <w:pStyle w:val="B1"/>
        <w:numPr>
          <w:ilvl w:val="0"/>
          <w:numId w:val="6"/>
        </w:numPr>
      </w:pPr>
      <w:r w:rsidRPr="00AA7B8D">
        <w:t>AIoT devices are meant to be low complexity and low-cost devices and might not be able to maintain/run long</w:t>
      </w:r>
      <w:r w:rsidR="00083D8B">
        <w:t xml:space="preserve"> </w:t>
      </w:r>
      <w:r w:rsidRPr="00AA7B8D">
        <w:t>timers to decide when to perform periodic registration updates​</w:t>
      </w:r>
    </w:p>
    <w:p w14:paraId="2F9BDDA9" w14:textId="1CD12B5D" w:rsidR="00AA7B8D" w:rsidRPr="00AA7B8D" w:rsidRDefault="00AA7B8D" w:rsidP="00083D8B">
      <w:pPr>
        <w:pStyle w:val="B1"/>
        <w:numPr>
          <w:ilvl w:val="0"/>
          <w:numId w:val="6"/>
        </w:numPr>
      </w:pPr>
      <w:r w:rsidRPr="00AA7B8D">
        <w:t xml:space="preserve">AIoT doesn’t reuse the concept of “Tracking Areas” and R19 </w:t>
      </w:r>
      <w:r w:rsidR="00083D8B" w:rsidRPr="00AA7B8D">
        <w:t>AIoT</w:t>
      </w:r>
      <w:r w:rsidRPr="00AA7B8D">
        <w:t xml:space="preserve"> introduced the concept of “A-IoT areas”​</w:t>
      </w:r>
      <w:r w:rsidR="00083D8B">
        <w:t xml:space="preserve"> which are however not visible to the </w:t>
      </w:r>
      <w:r w:rsidR="00083D8B" w:rsidRPr="00AA7B8D">
        <w:t>AIoT</w:t>
      </w:r>
      <w:r w:rsidR="00083D8B">
        <w:t xml:space="preserve"> Device</w:t>
      </w:r>
    </w:p>
    <w:p w14:paraId="09936AB3" w14:textId="088CE9E6" w:rsidR="00AA7B8D" w:rsidRPr="00AA7B8D" w:rsidRDefault="00AA7B8D" w:rsidP="00083D8B">
      <w:pPr>
        <w:pStyle w:val="B1"/>
        <w:numPr>
          <w:ilvl w:val="0"/>
          <w:numId w:val="6"/>
        </w:numPr>
      </w:pPr>
      <w:r w:rsidRPr="00AA7B8D">
        <w:t>AMF need not </w:t>
      </w:r>
      <w:r w:rsidR="009C6028">
        <w:t xml:space="preserve">be </w:t>
      </w:r>
      <w:r w:rsidRPr="00AA7B8D">
        <w:t>involved in registration procedures as it is the case for NR​</w:t>
      </w:r>
    </w:p>
    <w:p w14:paraId="77710162" w14:textId="6AFA5F3B" w:rsidR="00AA7B8D" w:rsidRPr="00AA7B8D" w:rsidRDefault="00AA7B8D" w:rsidP="009C6028">
      <w:pPr>
        <w:pStyle w:val="B1"/>
        <w:numPr>
          <w:ilvl w:val="0"/>
          <w:numId w:val="6"/>
        </w:numPr>
      </w:pPr>
      <w:r w:rsidRPr="00AA7B8D">
        <w:t xml:space="preserve">AIOTF </w:t>
      </w:r>
      <w:r w:rsidR="009C6028">
        <w:t xml:space="preserve">is the most appropriate node to be </w:t>
      </w:r>
      <w:r w:rsidRPr="00AA7B8D">
        <w:t xml:space="preserve">responsible for registration </w:t>
      </w:r>
      <w:r w:rsidR="009C6028">
        <w:t xml:space="preserve">of an </w:t>
      </w:r>
      <w:r w:rsidR="009C6028" w:rsidRPr="00AA7B8D">
        <w:t xml:space="preserve">AIoT </w:t>
      </w:r>
      <w:r w:rsidR="009C6028">
        <w:t xml:space="preserve">Device, and the </w:t>
      </w:r>
      <w:r w:rsidRPr="00AA7B8D">
        <w:t xml:space="preserve">AMF can be used only for routing </w:t>
      </w:r>
      <w:r w:rsidR="009C6028">
        <w:t>of signalling</w:t>
      </w:r>
    </w:p>
    <w:p w14:paraId="454EFAD2" w14:textId="1EC325EF" w:rsidR="00AA7B8D" w:rsidRPr="00AA7B8D" w:rsidRDefault="009C6028" w:rsidP="009C6028">
      <w:pPr>
        <w:pStyle w:val="B1"/>
        <w:numPr>
          <w:ilvl w:val="0"/>
          <w:numId w:val="6"/>
        </w:numPr>
      </w:pPr>
      <w:r w:rsidRPr="00AA7B8D">
        <w:t xml:space="preserve">AIoT </w:t>
      </w:r>
      <w:r w:rsidR="00AA7B8D" w:rsidRPr="00AA7B8D">
        <w:t>NAS is supposed to be simpler compared to Uu NAS​</w:t>
      </w:r>
    </w:p>
    <w:p w14:paraId="3CDBAAF5" w14:textId="77777777" w:rsidR="00AA7B8D" w:rsidRDefault="00AA7B8D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1F54EB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A88A78E" w14:textId="77777777" w:rsidR="004B6EC8" w:rsidRPr="004B6EC8" w:rsidRDefault="004B6EC8" w:rsidP="00B356D5">
      <w:pPr>
        <w:pStyle w:val="Heading2"/>
        <w:rPr>
          <w:lang w:eastAsia="zh-CN"/>
        </w:rPr>
      </w:pPr>
      <w:bookmarkStart w:id="1" w:name="_Toc500949097"/>
      <w:bookmarkStart w:id="2" w:name="_Toc92875660"/>
      <w:bookmarkStart w:id="3" w:name="_Toc93070684"/>
      <w:bookmarkStart w:id="4" w:name="_Toc197067445"/>
      <w:bookmarkEnd w:id="0"/>
      <w:r w:rsidRPr="004B6EC8">
        <w:rPr>
          <w:lang w:eastAsia="zh-CN"/>
        </w:rPr>
        <w:t>6.X</w:t>
      </w:r>
      <w:r w:rsidRPr="004B6EC8">
        <w:rPr>
          <w:lang w:eastAsia="zh-CN"/>
        </w:rPr>
        <w:tab/>
        <w:t>Solution #X: AIoT Device Registration Procedure</w:t>
      </w:r>
    </w:p>
    <w:p w14:paraId="6790FCE7" w14:textId="77777777" w:rsidR="004B6EC8" w:rsidRPr="004B6EC8" w:rsidRDefault="004B6EC8" w:rsidP="00B356D5">
      <w:pPr>
        <w:pStyle w:val="Heading3"/>
        <w:rPr>
          <w:lang w:eastAsia="zh-CN"/>
        </w:rPr>
      </w:pPr>
      <w:bookmarkStart w:id="5" w:name="_Toc500949099"/>
      <w:bookmarkStart w:id="6" w:name="_Toc92875662"/>
      <w:bookmarkStart w:id="7" w:name="_Toc93070686"/>
      <w:bookmarkStart w:id="8" w:name="_Toc197067446"/>
      <w:r w:rsidRPr="004B6EC8">
        <w:rPr>
          <w:lang w:eastAsia="zh-CN"/>
        </w:rPr>
        <w:t>6.X.0</w:t>
      </w:r>
      <w:r w:rsidRPr="004B6EC8">
        <w:rPr>
          <w:lang w:eastAsia="zh-CN"/>
        </w:rPr>
        <w:tab/>
      </w:r>
      <w:bookmarkEnd w:id="5"/>
      <w:bookmarkEnd w:id="6"/>
      <w:bookmarkEnd w:id="7"/>
      <w:r w:rsidRPr="004B6EC8">
        <w:rPr>
          <w:lang w:eastAsia="zh-CN"/>
        </w:rPr>
        <w:t>High-level solution Principles</w:t>
      </w:r>
      <w:bookmarkEnd w:id="8"/>
    </w:p>
    <w:p w14:paraId="1A082F0A" w14:textId="5D7FEC23" w:rsidR="002F0174" w:rsidRDefault="002F0174" w:rsidP="00960558">
      <w:pPr>
        <w:tabs>
          <w:tab w:val="num" w:pos="720"/>
        </w:tabs>
        <w:rPr>
          <w:lang w:eastAsia="zh-CN"/>
        </w:rPr>
      </w:pPr>
      <w:r>
        <w:rPr>
          <w:lang w:eastAsia="zh-CN"/>
        </w:rPr>
        <w:t>The following principles apply:</w:t>
      </w:r>
    </w:p>
    <w:p w14:paraId="1CB972A9" w14:textId="532F0506" w:rsidR="002F0174" w:rsidRPr="00E95AB9" w:rsidRDefault="00E95AB9" w:rsidP="00E95AB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8C62FF">
        <w:rPr>
          <w:lang w:eastAsia="zh-CN"/>
        </w:rPr>
        <w:t xml:space="preserve">A </w:t>
      </w:r>
      <w:r w:rsidR="004B6EC8" w:rsidRPr="004B6EC8">
        <w:rPr>
          <w:lang w:eastAsia="zh-CN"/>
        </w:rPr>
        <w:t xml:space="preserve">DO-A capable AIoT </w:t>
      </w:r>
      <w:r w:rsidR="004B6EC8" w:rsidRPr="00E95AB9">
        <w:t>Device actively register to the network to inform the network of its presence autonomously</w:t>
      </w:r>
      <w:r w:rsidR="00A25DB8" w:rsidRPr="00E95AB9">
        <w:t xml:space="preserve">, and </w:t>
      </w:r>
      <w:r w:rsidR="00913A26" w:rsidRPr="00E95AB9">
        <w:t xml:space="preserve">has </w:t>
      </w:r>
      <w:r w:rsidR="00A25DB8" w:rsidRPr="00E95AB9">
        <w:t xml:space="preserve">the ability to send </w:t>
      </w:r>
      <w:r w:rsidR="00076078" w:rsidRPr="00E95AB9">
        <w:t>device</w:t>
      </w:r>
      <w:r w:rsidR="00A25DB8" w:rsidRPr="00E95AB9">
        <w:t xml:space="preserve"> originating signalling and data</w:t>
      </w:r>
      <w:r w:rsidR="004B6EC8" w:rsidRPr="00E95AB9">
        <w:t>.</w:t>
      </w:r>
      <w:r w:rsidR="00EE55BD" w:rsidRPr="00E95AB9">
        <w:t xml:space="preserve"> The AIoT Registration enables the network to track the AIoT Device within an AIoT Registration Area and allows the network to</w:t>
      </w:r>
      <w:r w:rsidR="00960558" w:rsidRPr="00E95AB9">
        <w:t xml:space="preserve"> </w:t>
      </w:r>
      <w:r w:rsidR="00EE55BD" w:rsidRPr="00E95AB9">
        <w:t xml:space="preserve">reach the device by paging it </w:t>
      </w:r>
      <w:r w:rsidR="00EE55BD" w:rsidRPr="00E95AB9">
        <w:lastRenderedPageBreak/>
        <w:t xml:space="preserve">in a subset of the network (in the </w:t>
      </w:r>
      <w:r w:rsidR="00960558" w:rsidRPr="00E95AB9">
        <w:t xml:space="preserve">AIoT </w:t>
      </w:r>
      <w:r w:rsidR="00EE55BD" w:rsidRPr="00E95AB9">
        <w:t>Registration Area) only</w:t>
      </w:r>
      <w:r w:rsidR="00960558" w:rsidRPr="00E95AB9">
        <w:t xml:space="preserve">. </w:t>
      </w:r>
      <w:r w:rsidR="00EE55BD" w:rsidRPr="00E95AB9">
        <w:t>This is especially useful for outdoor scenarios but also for nomadic indoor scenarios (e.g., AIoT device is</w:t>
      </w:r>
      <w:r w:rsidR="00960558" w:rsidRPr="00E95AB9">
        <w:t xml:space="preserve"> </w:t>
      </w:r>
      <w:r w:rsidR="00EE55BD" w:rsidRPr="00E95AB9">
        <w:t>moved to a different warehouse)​</w:t>
      </w:r>
      <w:r w:rsidR="00960558" w:rsidRPr="00E95AB9">
        <w:t xml:space="preserve">. </w:t>
      </w:r>
    </w:p>
    <w:p w14:paraId="3C4163B1" w14:textId="4A36E2E9" w:rsidR="00D54AD4" w:rsidRPr="00E95AB9" w:rsidRDefault="00E95AB9" w:rsidP="00E95AB9">
      <w:pPr>
        <w:pStyle w:val="B1"/>
      </w:pPr>
      <w:r>
        <w:t>-</w:t>
      </w:r>
      <w:r>
        <w:tab/>
      </w:r>
      <w:r w:rsidR="00913A26" w:rsidRPr="00E95AB9">
        <w:t xml:space="preserve">AIoT NAS is assumed to be simpler compared to Uu NAS and therefore the AIoT Registration </w:t>
      </w:r>
      <w:r w:rsidR="00E916EF" w:rsidRPr="00E95AB9">
        <w:t>is simplified w</w:t>
      </w:r>
      <w:r w:rsidR="000D7FEF" w:rsidRPr="00E95AB9">
        <w:t>.</w:t>
      </w:r>
      <w:r w:rsidR="00E916EF" w:rsidRPr="00E95AB9">
        <w:t>r</w:t>
      </w:r>
      <w:r w:rsidR="000D7FEF" w:rsidRPr="00E95AB9">
        <w:t>.</w:t>
      </w:r>
      <w:r w:rsidR="00E916EF" w:rsidRPr="00E95AB9">
        <w:t>t</w:t>
      </w:r>
      <w:r w:rsidR="000D7FEF" w:rsidRPr="00E95AB9">
        <w:t>.</w:t>
      </w:r>
      <w:r w:rsidR="00E916EF" w:rsidRPr="00E95AB9">
        <w:t xml:space="preserve"> the traditional registration.</w:t>
      </w:r>
    </w:p>
    <w:p w14:paraId="74390516" w14:textId="42D6D511" w:rsidR="000847C3" w:rsidRPr="00E95AB9" w:rsidRDefault="00E95AB9" w:rsidP="00E95AB9">
      <w:pPr>
        <w:pStyle w:val="B1"/>
      </w:pPr>
      <w:r>
        <w:t>-</w:t>
      </w:r>
      <w:r>
        <w:tab/>
      </w:r>
      <w:r w:rsidR="000847C3" w:rsidRPr="00E95AB9">
        <w:t>AIOTF performs the NAS termination from the AIoT Device</w:t>
      </w:r>
      <w:r w:rsidR="002F0174" w:rsidRPr="00E95AB9">
        <w:t xml:space="preserve">, including AIoT </w:t>
      </w:r>
      <w:r w:rsidR="000847C3" w:rsidRPr="00E95AB9">
        <w:t xml:space="preserve">device authentication </w:t>
      </w:r>
      <w:r w:rsidR="002F0174" w:rsidRPr="00E95AB9">
        <w:t xml:space="preserve">and </w:t>
      </w:r>
      <w:r w:rsidR="000847C3" w:rsidRPr="00E95AB9">
        <w:t>registration management for AIoT Devices.</w:t>
      </w:r>
    </w:p>
    <w:p w14:paraId="5E7B3B6D" w14:textId="391F5CFB" w:rsidR="000E1688" w:rsidRPr="00E95AB9" w:rsidRDefault="00E95AB9" w:rsidP="00E95AB9">
      <w:pPr>
        <w:pStyle w:val="B1"/>
      </w:pPr>
      <w:r>
        <w:t>-</w:t>
      </w:r>
      <w:r>
        <w:tab/>
      </w:r>
      <w:r w:rsidR="00E916EF" w:rsidRPr="00E95AB9">
        <w:t>AIoT devices are meant to be low complexity and low-cost devices and might not be able to maintain/run long timers to decide when to perform periodic registration updates​, therefore a periodic AIoT Registration is not proposed or may be made optional.</w:t>
      </w:r>
    </w:p>
    <w:p w14:paraId="738ED681" w14:textId="1110F19A" w:rsidR="000E1688" w:rsidRPr="00E95AB9" w:rsidRDefault="00E95AB9" w:rsidP="00E95AB9">
      <w:pPr>
        <w:pStyle w:val="B1"/>
      </w:pPr>
      <w:r>
        <w:t>-</w:t>
      </w:r>
      <w:r>
        <w:tab/>
      </w:r>
      <w:r w:rsidR="000E1688" w:rsidRPr="00E95AB9">
        <w:t xml:space="preserve">AMF need not be involved in registration procedures as it is the case for NR​. </w:t>
      </w:r>
    </w:p>
    <w:p w14:paraId="039EAAAE" w14:textId="4D2E883D" w:rsidR="008F4797" w:rsidRDefault="00E95AB9" w:rsidP="00E95AB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5D3079">
        <w:rPr>
          <w:lang w:eastAsia="zh-CN"/>
        </w:rPr>
        <w:t>T</w:t>
      </w:r>
      <w:r w:rsidR="005D3079" w:rsidRPr="005D3079">
        <w:rPr>
          <w:lang w:eastAsia="zh-CN"/>
        </w:rPr>
        <w:t>he AIOTF supports termination of AIoT NAS protocol with an A</w:t>
      </w:r>
      <w:r w:rsidR="005D3079" w:rsidRPr="005D3079">
        <w:rPr>
          <w:rFonts w:hint="eastAsia"/>
          <w:lang w:eastAsia="zh-CN"/>
        </w:rPr>
        <w:t>IoT</w:t>
      </w:r>
      <w:r w:rsidR="005D3079" w:rsidRPr="005D3079">
        <w:rPr>
          <w:lang w:eastAsia="zh-CN"/>
        </w:rPr>
        <w:t xml:space="preserve"> D</w:t>
      </w:r>
      <w:r w:rsidR="005D3079" w:rsidRPr="005D3079">
        <w:rPr>
          <w:rFonts w:hint="eastAsia"/>
          <w:lang w:eastAsia="zh-CN"/>
        </w:rPr>
        <w:t>evice</w:t>
      </w:r>
      <w:r w:rsidR="005D3079" w:rsidRPr="005D3079">
        <w:rPr>
          <w:lang w:eastAsia="zh-CN"/>
        </w:rPr>
        <w:t xml:space="preserve"> (TS 23.369[x] and TS 33.369 [y]), therefore in this solution the AIOTF is the NAS termination point. </w:t>
      </w:r>
      <w:r w:rsidR="000E1688" w:rsidRPr="00AA7B8D">
        <w:t xml:space="preserve">AIOTF </w:t>
      </w:r>
      <w:r w:rsidR="000E1688">
        <w:t xml:space="preserve">is the most appropriate node to be </w:t>
      </w:r>
      <w:r w:rsidR="000E1688" w:rsidRPr="00AA7B8D">
        <w:t xml:space="preserve">responsible for registration </w:t>
      </w:r>
      <w:r w:rsidR="000E1688">
        <w:t xml:space="preserve">of an </w:t>
      </w:r>
      <w:r w:rsidR="000E1688" w:rsidRPr="00AA7B8D">
        <w:t xml:space="preserve">AIoT </w:t>
      </w:r>
      <w:r w:rsidR="000E1688">
        <w:t xml:space="preserve">Device, and the </w:t>
      </w:r>
      <w:r w:rsidR="000E1688" w:rsidRPr="00AA7B8D">
        <w:t xml:space="preserve">AMF can be used only for routing </w:t>
      </w:r>
      <w:r w:rsidR="000E1688">
        <w:t xml:space="preserve">of signalling. </w:t>
      </w:r>
    </w:p>
    <w:p w14:paraId="55189AA6" w14:textId="6CECA49D" w:rsidR="00E95AB9" w:rsidRDefault="00E95AB9" w:rsidP="00E95AB9">
      <w:pPr>
        <w:pStyle w:val="B1"/>
      </w:pPr>
      <w:r>
        <w:t>-</w:t>
      </w:r>
      <w:r>
        <w:tab/>
        <w:t>No PLMN selection is assumed and the AIoT device shall attempt registration only in the PLMN it belongs to.</w:t>
      </w:r>
    </w:p>
    <w:p w14:paraId="67BFE674" w14:textId="77777777" w:rsidR="004B6EC8" w:rsidRPr="004B6EC8" w:rsidRDefault="004B6EC8" w:rsidP="00B356D5">
      <w:pPr>
        <w:pStyle w:val="Heading3"/>
        <w:rPr>
          <w:lang w:eastAsia="zh-CN"/>
        </w:rPr>
      </w:pPr>
      <w:r w:rsidRPr="004B6EC8">
        <w:rPr>
          <w:lang w:eastAsia="zh-CN"/>
        </w:rPr>
        <w:t>6.X.1</w:t>
      </w:r>
      <w:r w:rsidRPr="004B6EC8">
        <w:rPr>
          <w:lang w:eastAsia="zh-CN"/>
        </w:rPr>
        <w:tab/>
        <w:t>Description</w:t>
      </w:r>
    </w:p>
    <w:p w14:paraId="47F8E8B3" w14:textId="0632F464" w:rsidR="004B6EC8" w:rsidRPr="004B6EC8" w:rsidRDefault="004B6EC8" w:rsidP="00A25DB8">
      <w:pPr>
        <w:rPr>
          <w:lang w:eastAsia="zh-CN"/>
        </w:rPr>
      </w:pPr>
      <w:r w:rsidRPr="004B6EC8">
        <w:rPr>
          <w:lang w:eastAsia="zh-CN"/>
        </w:rPr>
        <w:t>This solution addresses KI#</w:t>
      </w:r>
      <w:r w:rsidR="00791E10">
        <w:rPr>
          <w:lang w:eastAsia="zh-CN"/>
        </w:rPr>
        <w:t>2</w:t>
      </w:r>
      <w:r w:rsidR="00206466">
        <w:rPr>
          <w:lang w:eastAsia="zh-CN"/>
        </w:rPr>
        <w:t xml:space="preserve"> on how </w:t>
      </w:r>
      <w:r w:rsidRPr="004B6EC8">
        <w:rPr>
          <w:lang w:eastAsia="zh-CN"/>
        </w:rPr>
        <w:t>to enable the device to inform the network of its presence autonomously for Topology 1.</w:t>
      </w:r>
    </w:p>
    <w:p w14:paraId="104C4EDC" w14:textId="77777777" w:rsidR="0026048E" w:rsidRDefault="004B6EC8" w:rsidP="00A25DB8">
      <w:pPr>
        <w:rPr>
          <w:lang w:eastAsia="zh-CN"/>
        </w:rPr>
      </w:pPr>
      <w:r w:rsidRPr="004B6EC8">
        <w:rPr>
          <w:lang w:eastAsia="zh-CN"/>
        </w:rPr>
        <w:t xml:space="preserve">In this solution, it is assumed that the AIoT Device actively initiates the registration process with the network. The </w:t>
      </w:r>
      <w:r w:rsidR="00A25DB8">
        <w:rPr>
          <w:lang w:eastAsia="zh-CN"/>
        </w:rPr>
        <w:t xml:space="preserve"> </w:t>
      </w:r>
      <w:r w:rsidRPr="004B6EC8">
        <w:rPr>
          <w:lang w:eastAsia="zh-CN"/>
        </w:rPr>
        <w:t>registration type can</w:t>
      </w:r>
      <w:r w:rsidR="0026048E">
        <w:rPr>
          <w:lang w:eastAsia="zh-CN"/>
        </w:rPr>
        <w:t>:</w:t>
      </w:r>
    </w:p>
    <w:p w14:paraId="2E3EE6E4" w14:textId="75E7A6FC" w:rsidR="007C3332" w:rsidRDefault="004B6EC8" w:rsidP="00031712">
      <w:pPr>
        <w:pStyle w:val="B1"/>
        <w:numPr>
          <w:ilvl w:val="0"/>
          <w:numId w:val="6"/>
        </w:numPr>
        <w:rPr>
          <w:lang w:eastAsia="zh-CN"/>
        </w:rPr>
      </w:pPr>
      <w:r w:rsidRPr="004B6EC8">
        <w:rPr>
          <w:lang w:eastAsia="zh-CN"/>
        </w:rPr>
        <w:t>initial registration</w:t>
      </w:r>
      <w:r w:rsidR="002A18DB">
        <w:rPr>
          <w:lang w:eastAsia="zh-CN"/>
        </w:rPr>
        <w:t>: the A</w:t>
      </w:r>
      <w:r w:rsidR="008C62FF">
        <w:rPr>
          <w:lang w:eastAsia="zh-CN"/>
        </w:rPr>
        <w:t>I</w:t>
      </w:r>
      <w:r w:rsidR="002A18DB">
        <w:rPr>
          <w:lang w:eastAsia="zh-CN"/>
        </w:rPr>
        <w:t xml:space="preserve">oT </w:t>
      </w:r>
      <w:r w:rsidR="002A18DB" w:rsidRPr="00BA00CD">
        <w:rPr>
          <w:lang w:eastAsia="zh-CN"/>
        </w:rPr>
        <w:t xml:space="preserve">Device performs an initial registration </w:t>
      </w:r>
      <w:r w:rsidR="00853AD1" w:rsidRPr="00BA00CD">
        <w:rPr>
          <w:lang w:val="en-US" w:eastAsia="zh-CN"/>
        </w:rPr>
        <w:t xml:space="preserve">based on one or more triggers received in </w:t>
      </w:r>
      <w:r w:rsidR="00702562" w:rsidRPr="00702562">
        <w:rPr>
          <w:lang w:val="en-US" w:eastAsia="zh-CN"/>
        </w:rPr>
        <w:t xml:space="preserve">in an “AIoT system information” </w:t>
      </w:r>
      <w:r w:rsidR="00374178">
        <w:rPr>
          <w:lang w:val="en-US" w:eastAsia="zh-CN"/>
        </w:rPr>
        <w:t xml:space="preserve">in </w:t>
      </w:r>
      <w:r w:rsidR="00702562" w:rsidRPr="00702562">
        <w:rPr>
          <w:lang w:val="en-US" w:eastAsia="zh-CN"/>
        </w:rPr>
        <w:t>an R2D message</w:t>
      </w:r>
      <w:r w:rsidR="00374178">
        <w:rPr>
          <w:lang w:val="en-US" w:eastAsia="zh-CN"/>
        </w:rPr>
        <w:t xml:space="preserve"> (depending on </w:t>
      </w:r>
      <w:r w:rsidR="00702562" w:rsidRPr="00702562">
        <w:rPr>
          <w:lang w:val="en-US" w:eastAsia="zh-CN"/>
        </w:rPr>
        <w:t xml:space="preserve">RAN2 </w:t>
      </w:r>
      <w:r w:rsidR="00374178">
        <w:rPr>
          <w:lang w:val="en-US" w:eastAsia="zh-CN"/>
        </w:rPr>
        <w:t>decision</w:t>
      </w:r>
      <w:r w:rsidR="00702562" w:rsidRPr="00702562">
        <w:rPr>
          <w:lang w:val="en-US" w:eastAsia="zh-CN"/>
        </w:rPr>
        <w:t>) </w:t>
      </w:r>
      <w:r w:rsidR="00853AD1" w:rsidRPr="00BA00CD">
        <w:rPr>
          <w:lang w:val="en-US" w:eastAsia="zh-CN"/>
        </w:rPr>
        <w:t>or based on some pre-specified criteria</w:t>
      </w:r>
      <w:r w:rsidR="00853AD1" w:rsidRPr="00BA00CD">
        <w:rPr>
          <w:lang w:eastAsia="zh-CN"/>
        </w:rPr>
        <w:t xml:space="preserve"> </w:t>
      </w:r>
      <w:r w:rsidR="00750439" w:rsidRPr="00BA00CD">
        <w:rPr>
          <w:lang w:eastAsia="zh-CN"/>
        </w:rPr>
        <w:t xml:space="preserve">(e.g. including </w:t>
      </w:r>
      <w:r w:rsidR="00FF7BC1" w:rsidRPr="00BA00CD">
        <w:rPr>
          <w:lang w:val="en-US" w:eastAsia="zh-CN"/>
        </w:rPr>
        <w:t>upon switching on</w:t>
      </w:r>
      <w:r w:rsidR="00FF7BC1" w:rsidRPr="00F33287">
        <w:rPr>
          <w:lang w:val="en-US" w:eastAsia="zh-CN"/>
        </w:rPr>
        <w:t>, upon receiving an explicit trigger from gNB/AIOTF, upon satisfying a certain filter criteria, at a certain time</w:t>
      </w:r>
      <w:r w:rsidR="00BA00CD" w:rsidRPr="00F33287">
        <w:rPr>
          <w:lang w:val="en-US" w:eastAsia="zh-CN"/>
        </w:rPr>
        <w:t>)</w:t>
      </w:r>
      <w:r w:rsidR="00FF7BC1" w:rsidRPr="00F33287">
        <w:rPr>
          <w:lang w:val="en-US" w:eastAsia="zh-CN"/>
        </w:rPr>
        <w:t xml:space="preserve"> </w:t>
      </w:r>
      <w:r w:rsidR="002A18DB" w:rsidRPr="00F33287">
        <w:rPr>
          <w:lang w:eastAsia="zh-CN"/>
        </w:rPr>
        <w:t>when the</w:t>
      </w:r>
      <w:r w:rsidR="002A18DB" w:rsidRPr="00BA00CD">
        <w:rPr>
          <w:lang w:eastAsia="zh-CN"/>
        </w:rPr>
        <w:t xml:space="preserve"> A</w:t>
      </w:r>
      <w:r w:rsidR="003E409C" w:rsidRPr="00BA00CD">
        <w:rPr>
          <w:lang w:eastAsia="zh-CN"/>
        </w:rPr>
        <w:t>I</w:t>
      </w:r>
      <w:r w:rsidR="002A18DB" w:rsidRPr="00BA00CD">
        <w:rPr>
          <w:lang w:eastAsia="zh-CN"/>
        </w:rPr>
        <w:t>oT Device needs to inform the</w:t>
      </w:r>
      <w:r w:rsidR="002A18DB">
        <w:rPr>
          <w:lang w:eastAsia="zh-CN"/>
        </w:rPr>
        <w:t xml:space="preserve"> network of its presence</w:t>
      </w:r>
      <w:r w:rsidR="00964EE5">
        <w:rPr>
          <w:lang w:eastAsia="zh-CN"/>
        </w:rPr>
        <w:t>, and prior to autonomously sending data</w:t>
      </w:r>
      <w:r w:rsidR="00434377">
        <w:rPr>
          <w:lang w:eastAsia="zh-CN"/>
        </w:rPr>
        <w:t>.</w:t>
      </w:r>
    </w:p>
    <w:p w14:paraId="3303FED5" w14:textId="7EF501E9" w:rsidR="004B6EC8" w:rsidRPr="004B6EC8" w:rsidRDefault="004B6EC8" w:rsidP="00964EE5">
      <w:pPr>
        <w:pStyle w:val="B1"/>
        <w:numPr>
          <w:ilvl w:val="0"/>
          <w:numId w:val="4"/>
        </w:numPr>
        <w:rPr>
          <w:lang w:eastAsia="zh-CN"/>
        </w:rPr>
      </w:pPr>
      <w:r w:rsidRPr="004B6EC8">
        <w:rPr>
          <w:lang w:eastAsia="zh-CN"/>
        </w:rPr>
        <w:t>mobility registration update</w:t>
      </w:r>
      <w:r w:rsidR="0026048E">
        <w:rPr>
          <w:lang w:eastAsia="zh-CN"/>
        </w:rPr>
        <w:t>: the A</w:t>
      </w:r>
      <w:r w:rsidR="00964EE5">
        <w:rPr>
          <w:lang w:eastAsia="zh-CN"/>
        </w:rPr>
        <w:t>I</w:t>
      </w:r>
      <w:r w:rsidR="0026048E">
        <w:rPr>
          <w:lang w:eastAsia="zh-CN"/>
        </w:rPr>
        <w:t xml:space="preserve">oT Device performs a mobility registration based on </w:t>
      </w:r>
      <w:r w:rsidR="003E409C">
        <w:rPr>
          <w:lang w:eastAsia="zh-CN"/>
        </w:rPr>
        <w:t>a trigger</w:t>
      </w:r>
      <w:r w:rsidR="001E7842">
        <w:rPr>
          <w:lang w:eastAsia="zh-CN"/>
        </w:rPr>
        <w:t xml:space="preserve">. This solution proposes a trigger based on </w:t>
      </w:r>
      <w:r w:rsidRPr="004B6EC8">
        <w:rPr>
          <w:lang w:eastAsia="zh-CN"/>
        </w:rPr>
        <w:t>an AIoT Registration Area</w:t>
      </w:r>
      <w:r w:rsidR="001E7842">
        <w:rPr>
          <w:lang w:eastAsia="zh-CN"/>
        </w:rPr>
        <w:t xml:space="preserve"> provided to the A</w:t>
      </w:r>
      <w:r w:rsidR="008C62FF">
        <w:rPr>
          <w:lang w:eastAsia="zh-CN"/>
        </w:rPr>
        <w:t>I</w:t>
      </w:r>
      <w:r w:rsidR="001E7842">
        <w:rPr>
          <w:lang w:eastAsia="zh-CN"/>
        </w:rPr>
        <w:t xml:space="preserve">oT Device when it </w:t>
      </w:r>
      <w:r w:rsidRPr="004B6EC8">
        <w:rPr>
          <w:lang w:eastAsia="zh-CN"/>
        </w:rPr>
        <w:t xml:space="preserve">registers </w:t>
      </w:r>
      <w:r w:rsidR="001E7842">
        <w:rPr>
          <w:lang w:eastAsia="zh-CN"/>
        </w:rPr>
        <w:t>with the network</w:t>
      </w:r>
      <w:r w:rsidRPr="004B6EC8">
        <w:rPr>
          <w:lang w:eastAsia="zh-CN"/>
        </w:rPr>
        <w:t>.</w:t>
      </w:r>
    </w:p>
    <w:p w14:paraId="3B54091F" w14:textId="3E0F706F" w:rsidR="004B6EC8" w:rsidRPr="004B6EC8" w:rsidRDefault="004B6EC8" w:rsidP="00A25DB8">
      <w:pPr>
        <w:pStyle w:val="EditorsNote"/>
        <w:rPr>
          <w:lang w:eastAsia="zh-CN"/>
        </w:rPr>
      </w:pPr>
      <w:r w:rsidRPr="004B6EC8">
        <w:rPr>
          <w:lang w:eastAsia="zh-CN"/>
        </w:rPr>
        <w:t xml:space="preserve">Editor’s Note: It is FFS whether other registration </w:t>
      </w:r>
      <w:r w:rsidR="003F11F3">
        <w:rPr>
          <w:lang w:eastAsia="zh-CN"/>
        </w:rPr>
        <w:t>triggers are required and/or feasible in this release</w:t>
      </w:r>
      <w:r w:rsidRPr="004B6EC8">
        <w:rPr>
          <w:lang w:eastAsia="zh-CN"/>
        </w:rPr>
        <w:t>.</w:t>
      </w:r>
    </w:p>
    <w:p w14:paraId="3813B441" w14:textId="4CA36EE7" w:rsidR="00580856" w:rsidRPr="00AF7EC6" w:rsidRDefault="00AF7EC6" w:rsidP="00AF7EC6">
      <w:pPr>
        <w:rPr>
          <w:lang w:val="en-US" w:eastAsia="zh-CN"/>
        </w:rPr>
      </w:pPr>
      <w:r w:rsidRPr="00AF7EC6">
        <w:rPr>
          <w:lang w:eastAsia="zh-CN"/>
        </w:rPr>
        <w:t xml:space="preserve">In this solution, the </w:t>
      </w:r>
      <w:r w:rsidR="00580856" w:rsidRPr="00AF7EC6">
        <w:rPr>
          <w:lang w:eastAsia="zh-CN"/>
        </w:rPr>
        <w:t xml:space="preserve">AIoT Registration </w:t>
      </w:r>
      <w:r w:rsidRPr="00AF7EC6">
        <w:rPr>
          <w:lang w:val="en-US" w:eastAsia="zh-CN"/>
        </w:rPr>
        <w:t xml:space="preserve">signalling </w:t>
      </w:r>
      <w:r w:rsidR="00580856" w:rsidRPr="00AF7EC6">
        <w:rPr>
          <w:lang w:val="en-US" w:eastAsia="zh-CN"/>
        </w:rPr>
        <w:t>can</w:t>
      </w:r>
      <w:r w:rsidR="00450A01" w:rsidRPr="00AF7EC6">
        <w:rPr>
          <w:lang w:val="en-US" w:eastAsia="zh-CN"/>
        </w:rPr>
        <w:t xml:space="preserve"> </w:t>
      </w:r>
      <w:r w:rsidR="00580856" w:rsidRPr="00AF7EC6">
        <w:rPr>
          <w:lang w:val="en-US" w:eastAsia="zh-CN"/>
        </w:rPr>
        <w:t>include one or more of the following:​</w:t>
      </w:r>
    </w:p>
    <w:p w14:paraId="66F7062A" w14:textId="2C496595" w:rsidR="00580856" w:rsidRPr="00580856" w:rsidRDefault="00580856" w:rsidP="00580856">
      <w:pPr>
        <w:numPr>
          <w:ilvl w:val="0"/>
          <w:numId w:val="11"/>
        </w:numPr>
        <w:rPr>
          <w:lang w:val="en-US" w:eastAsia="zh-CN"/>
        </w:rPr>
      </w:pPr>
      <w:r w:rsidRPr="00580856">
        <w:rPr>
          <w:lang w:val="en-US" w:eastAsia="zh-CN"/>
        </w:rPr>
        <w:t>AIoT Registration Type</w:t>
      </w:r>
      <w:r w:rsidR="00AF7EC6" w:rsidRPr="00AF7EC6">
        <w:rPr>
          <w:lang w:val="en-US" w:eastAsia="zh-CN"/>
        </w:rPr>
        <w:t xml:space="preserve">: </w:t>
      </w:r>
      <w:r w:rsidRPr="00580856">
        <w:rPr>
          <w:lang w:val="en-US" w:eastAsia="zh-CN"/>
        </w:rPr>
        <w:t>initial registration</w:t>
      </w:r>
      <w:r w:rsidR="00450A01" w:rsidRPr="00AF7EC6">
        <w:rPr>
          <w:lang w:val="en-US" w:eastAsia="zh-CN"/>
        </w:rPr>
        <w:t>, mobility registration</w:t>
      </w:r>
      <w:r w:rsidRPr="00580856">
        <w:rPr>
          <w:lang w:val="en-US" w:eastAsia="zh-CN"/>
        </w:rPr>
        <w:t>​</w:t>
      </w:r>
    </w:p>
    <w:p w14:paraId="2DB47052" w14:textId="527CC092" w:rsidR="00580856" w:rsidRPr="00580856" w:rsidRDefault="00580856" w:rsidP="00580856">
      <w:pPr>
        <w:numPr>
          <w:ilvl w:val="0"/>
          <w:numId w:val="11"/>
        </w:numPr>
        <w:rPr>
          <w:lang w:val="en-US" w:eastAsia="zh-CN"/>
        </w:rPr>
      </w:pPr>
      <w:r w:rsidRPr="00580856">
        <w:rPr>
          <w:lang w:val="en-US" w:eastAsia="zh-CN"/>
        </w:rPr>
        <w:t>AIoT Device ID​</w:t>
      </w:r>
    </w:p>
    <w:p w14:paraId="7E45C550" w14:textId="172965E0" w:rsidR="00580856" w:rsidRPr="00580856" w:rsidRDefault="00580856" w:rsidP="00580856">
      <w:pPr>
        <w:numPr>
          <w:ilvl w:val="0"/>
          <w:numId w:val="11"/>
        </w:numPr>
        <w:rPr>
          <w:lang w:val="en-US" w:eastAsia="zh-CN"/>
        </w:rPr>
      </w:pPr>
      <w:r w:rsidRPr="00580856">
        <w:rPr>
          <w:lang w:val="en-US" w:eastAsia="zh-CN"/>
        </w:rPr>
        <w:t xml:space="preserve">Security </w:t>
      </w:r>
      <w:r w:rsidR="002935B2">
        <w:rPr>
          <w:lang w:val="en-US" w:eastAsia="zh-CN"/>
        </w:rPr>
        <w:t>parameters</w:t>
      </w:r>
      <w:r w:rsidRPr="00580856">
        <w:rPr>
          <w:lang w:val="en-US" w:eastAsia="zh-CN"/>
        </w:rPr>
        <w:t xml:space="preserve"> for authentication​</w:t>
      </w:r>
    </w:p>
    <w:p w14:paraId="55AF91DC" w14:textId="3D9EE9F4" w:rsidR="00580856" w:rsidRPr="00580856" w:rsidRDefault="00580856" w:rsidP="00580856">
      <w:pPr>
        <w:numPr>
          <w:ilvl w:val="0"/>
          <w:numId w:val="11"/>
        </w:numPr>
        <w:rPr>
          <w:lang w:val="en-US" w:eastAsia="zh-CN"/>
        </w:rPr>
      </w:pPr>
      <w:r w:rsidRPr="00580856">
        <w:rPr>
          <w:lang w:val="en-US" w:eastAsia="zh-CN"/>
        </w:rPr>
        <w:t>AIoT device’s capabilities (including security capabilities)</w:t>
      </w:r>
    </w:p>
    <w:p w14:paraId="33E3BA07" w14:textId="70EABB4D" w:rsidR="00714BC7" w:rsidRPr="00A81BF3" w:rsidRDefault="00636A3E" w:rsidP="00B63380">
      <w:pPr>
        <w:tabs>
          <w:tab w:val="num" w:pos="720"/>
        </w:tabs>
        <w:rPr>
          <w:lang w:val="en-US" w:eastAsia="zh-CN"/>
        </w:rPr>
      </w:pPr>
      <w:r>
        <w:rPr>
          <w:lang w:eastAsia="zh-CN"/>
        </w:rPr>
        <w:t xml:space="preserve">The solution assumes that RAN WGs would define </w:t>
      </w:r>
      <w:r w:rsidR="00E4613C">
        <w:rPr>
          <w:lang w:eastAsia="zh-CN"/>
        </w:rPr>
        <w:t xml:space="preserve">features to support the AIoT Device to identify whether it has moved from the current AIoT </w:t>
      </w:r>
      <w:r w:rsidR="00B63380">
        <w:rPr>
          <w:lang w:eastAsia="zh-CN"/>
        </w:rPr>
        <w:t>Registration</w:t>
      </w:r>
      <w:r w:rsidR="00E4613C">
        <w:rPr>
          <w:lang w:eastAsia="zh-CN"/>
        </w:rPr>
        <w:t xml:space="preserve"> Area, which may </w:t>
      </w:r>
      <w:r w:rsidR="0078612A">
        <w:rPr>
          <w:lang w:eastAsia="zh-CN"/>
        </w:rPr>
        <w:t xml:space="preserve">e.g. </w:t>
      </w:r>
      <w:r w:rsidR="00E4613C">
        <w:rPr>
          <w:lang w:eastAsia="zh-CN"/>
        </w:rPr>
        <w:t>include</w:t>
      </w:r>
      <w:r w:rsidR="0078612A">
        <w:rPr>
          <w:lang w:eastAsia="zh-CN"/>
        </w:rPr>
        <w:t xml:space="preserve"> the </w:t>
      </w:r>
      <w:r w:rsidR="00714BC7" w:rsidRPr="00A81BF3">
        <w:rPr>
          <w:lang w:val="en-US" w:eastAsia="zh-CN"/>
        </w:rPr>
        <w:t>gNB/UE reader </w:t>
      </w:r>
      <w:r w:rsidR="0078612A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>send</w:t>
      </w:r>
      <w:r w:rsidR="0078612A">
        <w:rPr>
          <w:lang w:val="en-US" w:eastAsia="zh-CN"/>
        </w:rPr>
        <w:t>ing</w:t>
      </w:r>
      <w:r w:rsidR="00714BC7" w:rsidRPr="00A81BF3">
        <w:rPr>
          <w:lang w:val="en-US" w:eastAsia="zh-CN"/>
        </w:rPr>
        <w:t xml:space="preserve"> “A-IoT system information” in</w:t>
      </w:r>
      <w:r w:rsidR="0078612A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>an R2D message contain</w:t>
      </w:r>
      <w:r w:rsidR="00A80F2A">
        <w:rPr>
          <w:lang w:val="en-US" w:eastAsia="zh-CN"/>
        </w:rPr>
        <w:t>ing</w:t>
      </w:r>
      <w:r w:rsidR="00714BC7" w:rsidRPr="00A81BF3">
        <w:rPr>
          <w:lang w:val="en-US" w:eastAsia="zh-CN"/>
        </w:rPr>
        <w:t xml:space="preserve"> one or more of the following:​</w:t>
      </w:r>
      <w:r w:rsidR="0078612A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>Reader ID(s) supported by the gNB or UE reader ID​</w:t>
      </w:r>
      <w:r w:rsidR="00ED02AF">
        <w:rPr>
          <w:lang w:val="en-US" w:eastAsia="zh-CN"/>
        </w:rPr>
        <w:t xml:space="preserve">, </w:t>
      </w:r>
      <w:r w:rsidR="00714BC7" w:rsidRPr="00A81BF3">
        <w:rPr>
          <w:lang w:val="en-US" w:eastAsia="zh-CN"/>
        </w:rPr>
        <w:t>AIoT areas supported by the gNB or UE reader</w:t>
      </w:r>
      <w:r w:rsidR="00ED02AF">
        <w:rPr>
          <w:lang w:val="en-US" w:eastAsia="zh-CN"/>
        </w:rPr>
        <w:t>, m</w:t>
      </w:r>
      <w:r w:rsidR="00714BC7" w:rsidRPr="00A81BF3">
        <w:rPr>
          <w:lang w:val="en-US" w:eastAsia="zh-CN"/>
        </w:rPr>
        <w:t>apping of Reader to AIoT area(s)</w:t>
      </w:r>
      <w:r w:rsidR="00ED02AF">
        <w:rPr>
          <w:lang w:val="en-US" w:eastAsia="zh-CN"/>
        </w:rPr>
        <w:t>, a</w:t>
      </w:r>
      <w:r w:rsidR="00714BC7" w:rsidRPr="00A81BF3">
        <w:rPr>
          <w:lang w:val="en-US" w:eastAsia="zh-CN"/>
        </w:rPr>
        <w:t xml:space="preserve"> list of PLMN(s) or SNPN(s) supported by the gNB/reader​</w:t>
      </w:r>
      <w:r w:rsidR="00ED02AF">
        <w:rPr>
          <w:lang w:val="en-US" w:eastAsia="zh-CN"/>
        </w:rPr>
        <w:t xml:space="preserve">, </w:t>
      </w:r>
      <w:r w:rsidR="00B63380">
        <w:rPr>
          <w:lang w:val="en-US" w:eastAsia="zh-CN"/>
        </w:rPr>
        <w:t>t</w:t>
      </w:r>
      <w:r w:rsidR="00714BC7" w:rsidRPr="00A81BF3">
        <w:rPr>
          <w:lang w:val="en-US" w:eastAsia="zh-CN"/>
        </w:rPr>
        <w:t>riggers for A-IoT registration (e.g., all devices should perform initial</w:t>
      </w:r>
      <w:r w:rsidR="00B63380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>registration, only devices matching a certain filter criteria needs to</w:t>
      </w:r>
      <w:r w:rsidR="00374178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>perform initial registration, perform registration only upon explicit</w:t>
      </w:r>
      <w:r w:rsidR="00B63380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 xml:space="preserve">request from UE reader/gNB, perform registration </w:t>
      </w:r>
      <w:r w:rsidR="00B63380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>only at a certain</w:t>
      </w:r>
      <w:r w:rsidR="00B63380">
        <w:rPr>
          <w:lang w:val="en-US" w:eastAsia="zh-CN"/>
        </w:rPr>
        <w:t xml:space="preserve"> </w:t>
      </w:r>
      <w:r w:rsidR="00714BC7" w:rsidRPr="00A81BF3">
        <w:rPr>
          <w:lang w:val="en-US" w:eastAsia="zh-CN"/>
        </w:rPr>
        <w:t xml:space="preserve">time, </w:t>
      </w:r>
      <w:r w:rsidR="00B63380">
        <w:rPr>
          <w:lang w:val="en-US" w:eastAsia="zh-CN"/>
        </w:rPr>
        <w:t>etc.</w:t>
      </w:r>
      <w:r w:rsidR="00714BC7" w:rsidRPr="00A81BF3">
        <w:rPr>
          <w:lang w:val="en-US" w:eastAsia="zh-CN"/>
        </w:rPr>
        <w:t>)​</w:t>
      </w:r>
      <w:r w:rsidR="00B63380">
        <w:rPr>
          <w:lang w:val="en-US" w:eastAsia="zh-CN"/>
        </w:rPr>
        <w:t>.</w:t>
      </w:r>
    </w:p>
    <w:p w14:paraId="7B8DC0FA" w14:textId="39F249B6" w:rsidR="008E7645" w:rsidRDefault="00714BC7" w:rsidP="008C6D28">
      <w:pPr>
        <w:pStyle w:val="EditorsNote"/>
        <w:rPr>
          <w:lang w:eastAsia="zh-CN"/>
        </w:rPr>
      </w:pPr>
      <w:r>
        <w:rPr>
          <w:lang w:eastAsia="zh-CN"/>
        </w:rPr>
        <w:t>Editor’s Note: the details of the information provided to the AIoT Device and by whom are depend</w:t>
      </w:r>
      <w:r w:rsidR="00A17242">
        <w:rPr>
          <w:lang w:eastAsia="zh-CN"/>
        </w:rPr>
        <w:t>e</w:t>
      </w:r>
      <w:r>
        <w:rPr>
          <w:lang w:eastAsia="zh-CN"/>
        </w:rPr>
        <w:t>nt on the work in RAN WGs and will be aligned once RAN WGs progress.</w:t>
      </w:r>
    </w:p>
    <w:p w14:paraId="5E2E1EE7" w14:textId="77777777" w:rsidR="004B6EC8" w:rsidRPr="004B6EC8" w:rsidRDefault="004B6EC8" w:rsidP="00B356D5">
      <w:pPr>
        <w:pStyle w:val="Heading3"/>
        <w:rPr>
          <w:lang w:eastAsia="zh-CN"/>
        </w:rPr>
      </w:pPr>
      <w:r w:rsidRPr="004B6EC8">
        <w:rPr>
          <w:lang w:eastAsia="zh-CN"/>
        </w:rPr>
        <w:lastRenderedPageBreak/>
        <w:t>6.X.2</w:t>
      </w:r>
      <w:r w:rsidRPr="004B6EC8">
        <w:rPr>
          <w:lang w:eastAsia="zh-CN"/>
        </w:rPr>
        <w:tab/>
        <w:t>Procedures</w:t>
      </w:r>
    </w:p>
    <w:bookmarkStart w:id="9" w:name="_MON_1820749241"/>
    <w:bookmarkEnd w:id="9"/>
    <w:p w14:paraId="2A646E05" w14:textId="533FDA3B" w:rsidR="004B6EC8" w:rsidRPr="004B6EC8" w:rsidRDefault="00E95AB9" w:rsidP="005339AD">
      <w:pPr>
        <w:pStyle w:val="B1"/>
        <w:jc w:val="center"/>
        <w:rPr>
          <w:lang w:val="en-GB" w:eastAsia="zh-CN"/>
        </w:rPr>
      </w:pPr>
      <w:r w:rsidRPr="004B6EC8">
        <w:rPr>
          <w:lang w:val="en-GB" w:eastAsia="zh-CN"/>
        </w:rPr>
        <w:object w:dxaOrig="8306" w:dyaOrig="4550" w14:anchorId="3CC55C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227.5pt" o:ole="">
            <v:imagedata r:id="rId11" o:title=""/>
          </v:shape>
          <o:OLEObject Type="Embed" ProgID="Word.Document.12" ShapeID="_x0000_i1025" DrawAspect="Content" ObjectID="_1820988341" r:id="rId12">
            <o:FieldCodes>\s</o:FieldCodes>
          </o:OLEObject>
        </w:object>
      </w:r>
    </w:p>
    <w:p w14:paraId="69DD7115" w14:textId="77777777" w:rsidR="004B6EC8" w:rsidRPr="004B6EC8" w:rsidRDefault="004B6EC8" w:rsidP="00B356D5">
      <w:pPr>
        <w:pStyle w:val="B1"/>
        <w:jc w:val="center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Figure 6.X.2.1: Registration Procedure</w:t>
      </w:r>
    </w:p>
    <w:p w14:paraId="446991FC" w14:textId="2F6D3C72" w:rsidR="00B075B5" w:rsidRDefault="004B6EC8" w:rsidP="004358AB">
      <w:pPr>
        <w:pStyle w:val="B1"/>
      </w:pPr>
      <w:r w:rsidRPr="004B6EC8">
        <w:t>1.</w:t>
      </w:r>
      <w:r w:rsidRPr="004B6EC8">
        <w:tab/>
      </w:r>
      <w:r w:rsidR="00E95AB9">
        <w:t>If the AIoT Device is in the home PLMN, t</w:t>
      </w:r>
      <w:r w:rsidRPr="004B6EC8">
        <w:t xml:space="preserve">he AIoT Device sends a D2R message to NG-RAN, including D2R parameters </w:t>
      </w:r>
      <w:r w:rsidR="001B5025">
        <w:t xml:space="preserve">(including at least a </w:t>
      </w:r>
      <w:r w:rsidR="001B5025" w:rsidRPr="001B5025">
        <w:t>Temporary Registration ID</w:t>
      </w:r>
      <w:r w:rsidR="001B5025">
        <w:t xml:space="preserve">, </w:t>
      </w:r>
      <w:r w:rsidR="001B5025" w:rsidRPr="001B5025">
        <w:t>if available</w:t>
      </w:r>
      <w:r w:rsidR="001B5025">
        <w:t>,</w:t>
      </w:r>
      <w:r w:rsidR="001B5025" w:rsidRPr="001B5025">
        <w:t xml:space="preserve"> and the selected PLMN ID to enable the NG-RAN to route to the</w:t>
      </w:r>
      <w:r w:rsidR="001B5025">
        <w:t xml:space="preserve"> appropriate AIOTF) </w:t>
      </w:r>
      <w:r w:rsidRPr="004B6EC8">
        <w:t xml:space="preserve">and a </w:t>
      </w:r>
      <w:r w:rsidR="006A728B">
        <w:t>AIoT</w:t>
      </w:r>
      <w:r w:rsidRPr="004B6EC8">
        <w:t xml:space="preserve"> Registration Request (</w:t>
      </w:r>
      <w:r w:rsidR="00332458">
        <w:t xml:space="preserve">AIoT </w:t>
      </w:r>
      <w:r w:rsidRPr="004B6EC8">
        <w:t>Registration Type, device information, security parameters).</w:t>
      </w:r>
    </w:p>
    <w:p w14:paraId="3DF89C64" w14:textId="11D0DA04" w:rsidR="004B6EC8" w:rsidRPr="004B6EC8" w:rsidRDefault="00B075B5" w:rsidP="00B075B5">
      <w:pPr>
        <w:pStyle w:val="EditorsNote"/>
      </w:pPr>
      <w:r>
        <w:t>Editor’s Note: the D2R parameters can be defined based on the work in RAN WG.</w:t>
      </w:r>
      <w:r w:rsidR="004B6EC8" w:rsidRPr="004B6EC8">
        <w:t xml:space="preserve"> </w:t>
      </w:r>
    </w:p>
    <w:p w14:paraId="2BAED02D" w14:textId="34DE8F1D" w:rsidR="004B6EC8" w:rsidRPr="004B6EC8" w:rsidRDefault="004B6EC8" w:rsidP="00B356D5">
      <w:pPr>
        <w:pStyle w:val="B1"/>
      </w:pPr>
      <w:r w:rsidRPr="004B6EC8">
        <w:tab/>
        <w:t xml:space="preserve">The </w:t>
      </w:r>
      <w:r w:rsidR="00332458">
        <w:t xml:space="preserve">AIoT </w:t>
      </w:r>
      <w:r w:rsidRPr="004B6EC8">
        <w:t xml:space="preserve">Registration Type indicates if the AIoT Device is perform an Initial Registration or a Mobility Registration Update. The AIoT Device performs an Initial Registration if it is not registered with the network and performs a Mobility Registration </w:t>
      </w:r>
      <w:r w:rsidR="006A2F19">
        <w:t>depending on a registration trigger (e.g. if the AIoT Device has moved outside the AIoT Registration Area)</w:t>
      </w:r>
      <w:r w:rsidRPr="004B6EC8">
        <w:t>.</w:t>
      </w:r>
    </w:p>
    <w:p w14:paraId="6C751B99" w14:textId="4257A23F" w:rsidR="004B6EC8" w:rsidRPr="004B6EC8" w:rsidRDefault="004B6EC8" w:rsidP="00B356D5">
      <w:pPr>
        <w:pStyle w:val="B1"/>
      </w:pPr>
      <w:r w:rsidRPr="004B6EC8">
        <w:t>2.</w:t>
      </w:r>
      <w:r w:rsidRPr="004B6EC8">
        <w:tab/>
        <w:t xml:space="preserve">The NG-RAN selects </w:t>
      </w:r>
      <w:r w:rsidR="009D3533">
        <w:t xml:space="preserve">the Serving </w:t>
      </w:r>
      <w:r w:rsidRPr="004B6EC8">
        <w:t>AIOTF based on the D2R parameters</w:t>
      </w:r>
      <w:r w:rsidR="006A2F19">
        <w:t xml:space="preserve"> and </w:t>
      </w:r>
      <w:r w:rsidRPr="004B6EC8">
        <w:t xml:space="preserve">local configuration. </w:t>
      </w:r>
      <w:r w:rsidR="00CC61EB">
        <w:t xml:space="preserve">The </w:t>
      </w:r>
      <w:r w:rsidRPr="004B6EC8">
        <w:t xml:space="preserve">NG-RAN sends the selected AIOTF ID to AMF which routes the messages to the </w:t>
      </w:r>
      <w:r w:rsidR="00CC61EB">
        <w:t xml:space="preserve">selected </w:t>
      </w:r>
      <w:r w:rsidRPr="004B6EC8">
        <w:t>AIOTF.</w:t>
      </w:r>
    </w:p>
    <w:p w14:paraId="63B0A0D6" w14:textId="78C4F1A9" w:rsidR="004B6EC8" w:rsidRPr="004B6EC8" w:rsidRDefault="004B6EC8" w:rsidP="00B356D5">
      <w:pPr>
        <w:pStyle w:val="B1"/>
      </w:pPr>
      <w:r w:rsidRPr="004B6EC8">
        <w:t>3.</w:t>
      </w:r>
      <w:r w:rsidRPr="004B6EC8">
        <w:tab/>
        <w:t xml:space="preserve">NG-RAN sends the </w:t>
      </w:r>
      <w:r w:rsidR="00CC61EB">
        <w:t xml:space="preserve">AIoT </w:t>
      </w:r>
      <w:r w:rsidRPr="004B6EC8">
        <w:t xml:space="preserve">Registration Request to the </w:t>
      </w:r>
      <w:r w:rsidR="009D3533">
        <w:t xml:space="preserve">Serving </w:t>
      </w:r>
      <w:r w:rsidRPr="004B6EC8">
        <w:t>AIOTF</w:t>
      </w:r>
      <w:r w:rsidR="002076E2">
        <w:t xml:space="preserve"> including the temporary ID and the selected PLMN ID</w:t>
      </w:r>
      <w:r w:rsidRPr="004B6EC8">
        <w:t xml:space="preserve">. </w:t>
      </w:r>
      <w:r w:rsidR="00A13AA7">
        <w:t xml:space="preserve">When </w:t>
      </w:r>
      <w:r w:rsidRPr="004B6EC8">
        <w:t xml:space="preserve">the temporary ID </w:t>
      </w:r>
      <w:r w:rsidR="00A13AA7">
        <w:t xml:space="preserve">identified a different </w:t>
      </w:r>
      <w:r w:rsidRPr="004B6EC8">
        <w:t>AIOTF</w:t>
      </w:r>
      <w:r w:rsidR="00A13AA7">
        <w:t xml:space="preserve"> with which the AIoT Device registered previously</w:t>
      </w:r>
      <w:r w:rsidRPr="004B6EC8">
        <w:t xml:space="preserve">, the </w:t>
      </w:r>
      <w:r w:rsidR="003D564F">
        <w:t xml:space="preserve">Serving </w:t>
      </w:r>
      <w:r w:rsidRPr="004B6EC8">
        <w:t xml:space="preserve">AIOTF fetches the AIoT Device context from </w:t>
      </w:r>
      <w:r w:rsidR="00A13AA7">
        <w:t xml:space="preserve">the previous </w:t>
      </w:r>
      <w:r w:rsidRPr="004B6EC8">
        <w:t xml:space="preserve">AIOTF. </w:t>
      </w:r>
    </w:p>
    <w:p w14:paraId="0A170D15" w14:textId="53E0169B" w:rsidR="004B6EC8" w:rsidRPr="004B6EC8" w:rsidRDefault="004B6EC8" w:rsidP="00B356D5">
      <w:pPr>
        <w:pStyle w:val="B1"/>
      </w:pPr>
      <w:r w:rsidRPr="004B6EC8">
        <w:t>4.</w:t>
      </w:r>
      <w:r w:rsidRPr="004B6EC8">
        <w:tab/>
        <w:t xml:space="preserve">[Conditional] The </w:t>
      </w:r>
      <w:r w:rsidR="003D564F">
        <w:t>Serving</w:t>
      </w:r>
      <w:r w:rsidRPr="004B6EC8">
        <w:t xml:space="preserve"> AIOTF determines the old AIOTF using the </w:t>
      </w:r>
      <w:r w:rsidR="00CC0261">
        <w:t>Temporary ID</w:t>
      </w:r>
      <w:r w:rsidRPr="004B6EC8">
        <w:t>, and retrieves the AIoT Device context from the old AIOTF.</w:t>
      </w:r>
    </w:p>
    <w:p w14:paraId="315DA237" w14:textId="1979F5CF" w:rsidR="004B6EC8" w:rsidRPr="004B6EC8" w:rsidRDefault="004B6EC8" w:rsidP="00B356D5">
      <w:pPr>
        <w:pStyle w:val="B1"/>
      </w:pPr>
      <w:r w:rsidRPr="004B6EC8">
        <w:t>5.</w:t>
      </w:r>
      <w:r w:rsidRPr="004B6EC8">
        <w:tab/>
        <w:t xml:space="preserve">The </w:t>
      </w:r>
      <w:r w:rsidR="003D564F">
        <w:t xml:space="preserve">Serving </w:t>
      </w:r>
      <w:r w:rsidRPr="004B6EC8">
        <w:t xml:space="preserve">AIOTF </w:t>
      </w:r>
      <w:r w:rsidR="00CC0261">
        <w:t xml:space="preserve">may </w:t>
      </w:r>
      <w:r w:rsidRPr="004B6EC8">
        <w:t xml:space="preserve">perform </w:t>
      </w:r>
      <w:r w:rsidR="00CC0261">
        <w:t>a</w:t>
      </w:r>
      <w:r w:rsidRPr="004B6EC8">
        <w:t>uthentication</w:t>
      </w:r>
      <w:r w:rsidR="00CC0261">
        <w:t xml:space="preserve"> of the AIoT Device</w:t>
      </w:r>
      <w:r w:rsidRPr="004B6EC8">
        <w:t>, and stores the security context.</w:t>
      </w:r>
    </w:p>
    <w:p w14:paraId="7024EBAC" w14:textId="4E25C9A9" w:rsidR="004B6EC8" w:rsidRPr="004B6EC8" w:rsidRDefault="004B6EC8" w:rsidP="00B356D5">
      <w:pPr>
        <w:pStyle w:val="EditorsNote"/>
      </w:pPr>
      <w:r w:rsidRPr="004B6EC8">
        <w:t>Editor’s Note: Details of authentication procedures will be determined by SA3 WG.</w:t>
      </w:r>
    </w:p>
    <w:p w14:paraId="53722191" w14:textId="3DA7676B" w:rsidR="004B6EC8" w:rsidRPr="004B6EC8" w:rsidRDefault="004B6EC8" w:rsidP="00B356D5">
      <w:pPr>
        <w:pStyle w:val="B1"/>
      </w:pPr>
      <w:r w:rsidRPr="004B6EC8">
        <w:t>6.</w:t>
      </w:r>
      <w:r w:rsidRPr="004B6EC8">
        <w:tab/>
        <w:t xml:space="preserve">The </w:t>
      </w:r>
      <w:r w:rsidR="0054386C">
        <w:t xml:space="preserve">Serving </w:t>
      </w:r>
      <w:r w:rsidRPr="004B6EC8">
        <w:t xml:space="preserve">AIOTF </w:t>
      </w:r>
      <w:r w:rsidR="00BE606B">
        <w:t>selects</w:t>
      </w:r>
      <w:r w:rsidRPr="004B6EC8">
        <w:t xml:space="preserve"> the ADM for the AIoT Device based on the AIoT Device’s permanent ID.</w:t>
      </w:r>
    </w:p>
    <w:p w14:paraId="5C7E89B9" w14:textId="1F24E722" w:rsidR="004B6EC8" w:rsidRPr="004B6EC8" w:rsidRDefault="004B6EC8" w:rsidP="00B356D5">
      <w:pPr>
        <w:pStyle w:val="B1"/>
      </w:pPr>
      <w:r w:rsidRPr="004B6EC8">
        <w:t>7.</w:t>
      </w:r>
      <w:r w:rsidRPr="004B6EC8">
        <w:tab/>
        <w:t xml:space="preserve">The </w:t>
      </w:r>
      <w:r w:rsidR="0054386C">
        <w:t xml:space="preserve">Serving </w:t>
      </w:r>
      <w:r w:rsidRPr="004B6EC8">
        <w:t xml:space="preserve">AIOTF </w:t>
      </w:r>
      <w:r w:rsidR="00C46974">
        <w:t xml:space="preserve">indicates the ADM it is serving the AIoT Device. The </w:t>
      </w:r>
      <w:r w:rsidR="0054386C">
        <w:t xml:space="preserve">Serving </w:t>
      </w:r>
      <w:r w:rsidR="00C46974">
        <w:t xml:space="preserve">AIOTF </w:t>
      </w:r>
      <w:r w:rsidRPr="004B6EC8">
        <w:t>may retrieve the subscription data for the AIoT Device.</w:t>
      </w:r>
    </w:p>
    <w:p w14:paraId="4F209E2A" w14:textId="45A8A16C" w:rsidR="004B6EC8" w:rsidRDefault="004B6EC8" w:rsidP="00B356D5">
      <w:pPr>
        <w:pStyle w:val="B1"/>
      </w:pPr>
      <w:r w:rsidRPr="004B6EC8">
        <w:t>9.</w:t>
      </w:r>
      <w:r w:rsidRPr="004B6EC8">
        <w:tab/>
        <w:t xml:space="preserve">The AIOTF sends the Registration Accept to the AIoT Device, including a new </w:t>
      </w:r>
      <w:r w:rsidR="005E67B5" w:rsidRPr="008C2179">
        <w:t>T</w:t>
      </w:r>
      <w:r w:rsidRPr="008C2179">
        <w:t xml:space="preserve">emporary </w:t>
      </w:r>
      <w:r w:rsidR="00C14C4E" w:rsidRPr="008C2179">
        <w:t xml:space="preserve">Registration </w:t>
      </w:r>
      <w:r w:rsidRPr="008C2179">
        <w:t>ID</w:t>
      </w:r>
      <w:r w:rsidRPr="004B6EC8">
        <w:t xml:space="preserve"> and AIoT Registration Area.</w:t>
      </w:r>
    </w:p>
    <w:p w14:paraId="316098F6" w14:textId="71EE3061" w:rsidR="004B6EC8" w:rsidRPr="004B6EC8" w:rsidRDefault="000A66B4" w:rsidP="006C0FA9">
      <w:pPr>
        <w:rPr>
          <w:lang w:val="en-US"/>
        </w:rPr>
      </w:pPr>
      <w:r>
        <w:t xml:space="preserve">In order to support </w:t>
      </w:r>
      <w:r w:rsidRPr="000A66B4">
        <w:rPr>
          <w:lang w:val="en-US"/>
        </w:rPr>
        <w:t xml:space="preserve">periodic </w:t>
      </w:r>
      <w:r>
        <w:rPr>
          <w:lang w:val="en-US"/>
        </w:rPr>
        <w:t xml:space="preserve">AIoT Device </w:t>
      </w:r>
      <w:r w:rsidRPr="000A66B4">
        <w:rPr>
          <w:lang w:val="en-US"/>
        </w:rPr>
        <w:t>registration updates</w:t>
      </w:r>
      <w:r>
        <w:rPr>
          <w:lang w:val="en-US"/>
        </w:rPr>
        <w:t xml:space="preserve"> without mandating the support of timers in the AIoT Device</w:t>
      </w:r>
      <w:r w:rsidRPr="000A66B4">
        <w:rPr>
          <w:lang w:val="en-US"/>
        </w:rPr>
        <w:t>, a reader can periodically perform a “special” inventory and</w:t>
      </w:r>
      <w:r>
        <w:rPr>
          <w:lang w:val="en-US"/>
        </w:rPr>
        <w:t xml:space="preserve"> </w:t>
      </w:r>
      <w:r w:rsidRPr="000A66B4">
        <w:rPr>
          <w:lang w:val="en-US"/>
        </w:rPr>
        <w:t>include the Reader’s Area Information</w:t>
      </w:r>
      <w:r w:rsidR="00B023E6">
        <w:rPr>
          <w:lang w:val="en-US"/>
        </w:rPr>
        <w:t xml:space="preserve">. </w:t>
      </w:r>
      <w:r w:rsidRPr="000A66B4">
        <w:rPr>
          <w:lang w:val="en-US"/>
        </w:rPr>
        <w:t>Upon receiving the “special” inventory request</w:t>
      </w:r>
      <w:r w:rsidR="00B023E6">
        <w:rPr>
          <w:lang w:val="en-US"/>
        </w:rPr>
        <w:t xml:space="preserve">, e.g. containing the </w:t>
      </w:r>
      <w:r w:rsidRPr="000A66B4">
        <w:rPr>
          <w:lang w:val="en-US"/>
        </w:rPr>
        <w:t xml:space="preserve">Reader’s </w:t>
      </w:r>
      <w:r w:rsidR="00B023E6">
        <w:rPr>
          <w:lang w:val="en-US"/>
        </w:rPr>
        <w:t>A</w:t>
      </w:r>
      <w:r w:rsidR="006C0FA9">
        <w:rPr>
          <w:lang w:val="en-US"/>
        </w:rPr>
        <w:t xml:space="preserve">IoT </w:t>
      </w:r>
      <w:r w:rsidRPr="000A66B4">
        <w:rPr>
          <w:lang w:val="en-US"/>
        </w:rPr>
        <w:t>Area</w:t>
      </w:r>
      <w:r w:rsidR="00B023E6">
        <w:rPr>
          <w:lang w:val="en-US"/>
        </w:rPr>
        <w:t xml:space="preserve"> </w:t>
      </w:r>
      <w:r w:rsidRPr="000A66B4">
        <w:rPr>
          <w:lang w:val="en-US"/>
        </w:rPr>
        <w:t>Information, only the “new” AIoT Devices that have not seen this Reader’s area information before</w:t>
      </w:r>
      <w:r w:rsidR="006C0FA9">
        <w:rPr>
          <w:lang w:val="en-US"/>
        </w:rPr>
        <w:t xml:space="preserve"> </w:t>
      </w:r>
      <w:r w:rsidRPr="000A66B4">
        <w:rPr>
          <w:lang w:val="en-US"/>
        </w:rPr>
        <w:t>can respond to perform periodic registration area update</w:t>
      </w:r>
      <w:r w:rsidR="006C0FA9">
        <w:rPr>
          <w:lang w:val="en-US"/>
        </w:rPr>
        <w:t>.</w:t>
      </w:r>
    </w:p>
    <w:p w14:paraId="61D8D7D4" w14:textId="77777777" w:rsidR="004B6EC8" w:rsidRPr="004B6EC8" w:rsidRDefault="004B6EC8" w:rsidP="00B356D5">
      <w:pPr>
        <w:pStyle w:val="Heading3"/>
        <w:rPr>
          <w:lang w:eastAsia="zh-CN"/>
        </w:rPr>
      </w:pPr>
      <w:r w:rsidRPr="004B6EC8">
        <w:rPr>
          <w:lang w:eastAsia="zh-CN"/>
        </w:rPr>
        <w:lastRenderedPageBreak/>
        <w:t>6.X.3</w:t>
      </w:r>
      <w:r w:rsidRPr="004B6EC8">
        <w:rPr>
          <w:lang w:eastAsia="zh-CN"/>
        </w:rPr>
        <w:tab/>
        <w:t>Impacts on Services, Entities and Interfaces</w:t>
      </w:r>
    </w:p>
    <w:p w14:paraId="56DCBE46" w14:textId="77777777" w:rsidR="004B6EC8" w:rsidRPr="004B6EC8" w:rsidRDefault="004B6EC8" w:rsidP="00B356D5">
      <w:pPr>
        <w:pStyle w:val="B1"/>
        <w:ind w:left="0" w:firstLine="0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AIOTF:</w:t>
      </w:r>
    </w:p>
    <w:p w14:paraId="6D7C7099" w14:textId="79E8CC6B" w:rsidR="004B6EC8" w:rsidRPr="004B6EC8" w:rsidRDefault="004B6EC8" w:rsidP="00B356D5">
      <w:pPr>
        <w:pStyle w:val="B1"/>
        <w:rPr>
          <w:lang w:val="en-GB" w:eastAsia="zh-CN"/>
        </w:rPr>
      </w:pPr>
      <w:r w:rsidRPr="004B6EC8">
        <w:rPr>
          <w:lang w:val="en-GB" w:eastAsia="zh-CN"/>
        </w:rPr>
        <w:t>-</w:t>
      </w:r>
      <w:r w:rsidRPr="004B6EC8">
        <w:rPr>
          <w:lang w:val="en-GB" w:eastAsia="zh-CN"/>
        </w:rPr>
        <w:tab/>
      </w:r>
      <w:r w:rsidRPr="004B6EC8">
        <w:t>Support</w:t>
      </w:r>
      <w:r w:rsidRPr="004B6EC8">
        <w:rPr>
          <w:lang w:val="en-GB" w:eastAsia="zh-CN"/>
        </w:rPr>
        <w:t xml:space="preserve"> </w:t>
      </w:r>
      <w:r w:rsidR="005E67B5">
        <w:rPr>
          <w:lang w:val="en-GB" w:eastAsia="zh-CN"/>
        </w:rPr>
        <w:t xml:space="preserve">AIoT </w:t>
      </w:r>
      <w:r w:rsidRPr="004B6EC8">
        <w:rPr>
          <w:lang w:val="en-GB" w:eastAsia="zh-CN"/>
        </w:rPr>
        <w:t>Registration</w:t>
      </w:r>
      <w:r w:rsidR="005E67B5">
        <w:rPr>
          <w:lang w:val="en-GB" w:eastAsia="zh-CN"/>
        </w:rPr>
        <w:t>, including retrieving context from another AIoT, supporting AIoT Device authentication, and providing AIoT Registration Area to the AIoT Device</w:t>
      </w:r>
      <w:r w:rsidRPr="004B6EC8">
        <w:rPr>
          <w:lang w:val="en-GB" w:eastAsia="zh-CN"/>
        </w:rPr>
        <w:t>.</w:t>
      </w:r>
    </w:p>
    <w:p w14:paraId="59F8905F" w14:textId="77777777" w:rsidR="004B6EC8" w:rsidRPr="004B6EC8" w:rsidRDefault="004B6EC8" w:rsidP="00B356D5">
      <w:pPr>
        <w:pStyle w:val="B1"/>
        <w:ind w:left="0" w:firstLine="0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NG-RAN:</w:t>
      </w:r>
    </w:p>
    <w:p w14:paraId="2FC770D8" w14:textId="77777777" w:rsidR="004B6EC8" w:rsidRPr="004B6EC8" w:rsidRDefault="004B6EC8" w:rsidP="00B356D5">
      <w:pPr>
        <w:pStyle w:val="B1"/>
        <w:rPr>
          <w:lang w:val="en-GB" w:eastAsia="zh-CN"/>
        </w:rPr>
      </w:pPr>
      <w:r w:rsidRPr="004B6EC8">
        <w:rPr>
          <w:lang w:val="en-GB" w:eastAsia="zh-CN"/>
        </w:rPr>
        <w:t>-</w:t>
      </w:r>
      <w:r w:rsidRPr="004B6EC8">
        <w:rPr>
          <w:lang w:val="en-GB" w:eastAsia="zh-CN"/>
        </w:rPr>
        <w:tab/>
        <w:t>Supports AIOTF selection and transferring NAS messages to and from the AIoT Device.</w:t>
      </w:r>
    </w:p>
    <w:p w14:paraId="1140CA44" w14:textId="77777777" w:rsidR="004B6EC8" w:rsidRPr="004B6EC8" w:rsidRDefault="004B6EC8" w:rsidP="00B356D5">
      <w:pPr>
        <w:pStyle w:val="B1"/>
        <w:ind w:left="0" w:firstLine="0"/>
        <w:rPr>
          <w:b/>
          <w:bCs/>
          <w:lang w:val="en-GB" w:eastAsia="zh-CN"/>
        </w:rPr>
      </w:pPr>
      <w:r w:rsidRPr="004B6EC8">
        <w:rPr>
          <w:b/>
          <w:bCs/>
          <w:lang w:val="en-GB" w:eastAsia="zh-CN"/>
        </w:rPr>
        <w:t>AIoT Device:</w:t>
      </w:r>
    </w:p>
    <w:p w14:paraId="7D9C443A" w14:textId="7303A2FB" w:rsidR="004B6EC8" w:rsidRPr="004B6EC8" w:rsidRDefault="004B6EC8" w:rsidP="00B356D5">
      <w:pPr>
        <w:pStyle w:val="B1"/>
        <w:rPr>
          <w:lang w:val="en-GB" w:eastAsia="zh-CN"/>
        </w:rPr>
      </w:pPr>
      <w:r w:rsidRPr="004B6EC8">
        <w:rPr>
          <w:lang w:val="en-GB" w:eastAsia="zh-CN"/>
        </w:rPr>
        <w:t>-</w:t>
      </w:r>
      <w:r w:rsidRPr="004B6EC8">
        <w:rPr>
          <w:lang w:val="en-GB" w:eastAsia="zh-CN"/>
        </w:rPr>
        <w:tab/>
        <w:t xml:space="preserve">Support </w:t>
      </w:r>
      <w:r w:rsidR="00D62349">
        <w:rPr>
          <w:lang w:val="en-GB" w:eastAsia="zh-CN"/>
        </w:rPr>
        <w:t>the AIoT</w:t>
      </w:r>
      <w:r w:rsidR="00D62349" w:rsidRPr="004B6EC8">
        <w:rPr>
          <w:lang w:val="en-GB" w:eastAsia="zh-CN"/>
        </w:rPr>
        <w:t xml:space="preserve"> </w:t>
      </w:r>
      <w:r w:rsidR="00D62349">
        <w:rPr>
          <w:lang w:val="en-GB" w:eastAsia="zh-CN"/>
        </w:rPr>
        <w:t>R</w:t>
      </w:r>
      <w:r w:rsidRPr="004B6EC8">
        <w:rPr>
          <w:lang w:val="en-GB" w:eastAsia="zh-CN"/>
        </w:rPr>
        <w:t xml:space="preserve">egistration </w:t>
      </w:r>
      <w:r w:rsidRPr="004B6EC8">
        <w:t>procedure</w:t>
      </w:r>
      <w:r w:rsidR="00D62349">
        <w:t xml:space="preserve"> and processing the </w:t>
      </w:r>
      <w:r w:rsidR="00D62349">
        <w:rPr>
          <w:lang w:val="en-GB" w:eastAsia="zh-CN"/>
        </w:rPr>
        <w:t>AIoT Registration for mobility</w:t>
      </w:r>
      <w:r w:rsidRPr="004B6EC8">
        <w:rPr>
          <w:lang w:val="en-GB" w:eastAsia="zh-CN"/>
        </w:rPr>
        <w:t>.</w:t>
      </w:r>
    </w:p>
    <w:bookmarkEnd w:id="1"/>
    <w:bookmarkEnd w:id="2"/>
    <w:bookmarkEnd w:id="3"/>
    <w:bookmarkEnd w:id="4"/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B676A" w14:textId="77777777" w:rsidR="0059025A" w:rsidRDefault="0059025A">
      <w:r>
        <w:separator/>
      </w:r>
    </w:p>
  </w:endnote>
  <w:endnote w:type="continuationSeparator" w:id="0">
    <w:p w14:paraId="49915928" w14:textId="77777777" w:rsidR="0059025A" w:rsidRDefault="0059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113EA" w14:textId="77777777" w:rsidR="0059025A" w:rsidRDefault="0059025A">
      <w:r>
        <w:separator/>
      </w:r>
    </w:p>
  </w:footnote>
  <w:footnote w:type="continuationSeparator" w:id="0">
    <w:p w14:paraId="790245DE" w14:textId="77777777" w:rsidR="0059025A" w:rsidRDefault="00590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0394E"/>
    <w:multiLevelType w:val="multilevel"/>
    <w:tmpl w:val="2A88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9C6F1C"/>
    <w:multiLevelType w:val="multilevel"/>
    <w:tmpl w:val="A99A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16503E"/>
    <w:multiLevelType w:val="multilevel"/>
    <w:tmpl w:val="232E2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C95D0C"/>
    <w:multiLevelType w:val="multilevel"/>
    <w:tmpl w:val="C24E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B24D50"/>
    <w:multiLevelType w:val="hybridMultilevel"/>
    <w:tmpl w:val="72EA114E"/>
    <w:lvl w:ilvl="0" w:tplc="298A0E7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442DCF"/>
    <w:multiLevelType w:val="hybridMultilevel"/>
    <w:tmpl w:val="821A8A0E"/>
    <w:lvl w:ilvl="0" w:tplc="5CFECF9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9157D56"/>
    <w:multiLevelType w:val="multilevel"/>
    <w:tmpl w:val="583A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152504"/>
    <w:multiLevelType w:val="multilevel"/>
    <w:tmpl w:val="6C7A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3C1196"/>
    <w:multiLevelType w:val="multilevel"/>
    <w:tmpl w:val="A0D4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A66CEB"/>
    <w:multiLevelType w:val="multilevel"/>
    <w:tmpl w:val="83D4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4713693">
    <w:abstractNumId w:val="10"/>
  </w:num>
  <w:num w:numId="2" w16cid:durableId="1272318533">
    <w:abstractNumId w:val="3"/>
  </w:num>
  <w:num w:numId="3" w16cid:durableId="416366409">
    <w:abstractNumId w:val="11"/>
  </w:num>
  <w:num w:numId="4" w16cid:durableId="558439799">
    <w:abstractNumId w:val="5"/>
  </w:num>
  <w:num w:numId="5" w16cid:durableId="708528643">
    <w:abstractNumId w:val="7"/>
  </w:num>
  <w:num w:numId="6" w16cid:durableId="1755859853">
    <w:abstractNumId w:val="6"/>
  </w:num>
  <w:num w:numId="7" w16cid:durableId="193540889">
    <w:abstractNumId w:val="8"/>
  </w:num>
  <w:num w:numId="8" w16cid:durableId="1069645151">
    <w:abstractNumId w:val="2"/>
  </w:num>
  <w:num w:numId="9" w16cid:durableId="2007434614">
    <w:abstractNumId w:val="0"/>
  </w:num>
  <w:num w:numId="10" w16cid:durableId="756485688">
    <w:abstractNumId w:val="12"/>
  </w:num>
  <w:num w:numId="11" w16cid:durableId="1698896661">
    <w:abstractNumId w:val="9"/>
  </w:num>
  <w:num w:numId="12" w16cid:durableId="1598563099">
    <w:abstractNumId w:val="4"/>
  </w:num>
  <w:num w:numId="13" w16cid:durableId="12116542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07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3D8B"/>
    <w:rsid w:val="000846CD"/>
    <w:rsid w:val="000847C3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6B4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D8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96B"/>
    <w:rsid w:val="000D5F35"/>
    <w:rsid w:val="000D61B9"/>
    <w:rsid w:val="000D622F"/>
    <w:rsid w:val="000D63D3"/>
    <w:rsid w:val="000D65D8"/>
    <w:rsid w:val="000D68E1"/>
    <w:rsid w:val="000D7460"/>
    <w:rsid w:val="000D76FF"/>
    <w:rsid w:val="000D7FEF"/>
    <w:rsid w:val="000E0D76"/>
    <w:rsid w:val="000E139D"/>
    <w:rsid w:val="000E140F"/>
    <w:rsid w:val="000E168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677"/>
    <w:rsid w:val="0012276F"/>
    <w:rsid w:val="00122FFD"/>
    <w:rsid w:val="00123518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25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842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466"/>
    <w:rsid w:val="00206E6A"/>
    <w:rsid w:val="002070EE"/>
    <w:rsid w:val="0020737F"/>
    <w:rsid w:val="002076E2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48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B2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8DB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174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458"/>
    <w:rsid w:val="00334A95"/>
    <w:rsid w:val="00334B6F"/>
    <w:rsid w:val="0033518F"/>
    <w:rsid w:val="0033523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17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64F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09C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1F3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377"/>
    <w:rsid w:val="00434473"/>
    <w:rsid w:val="00434723"/>
    <w:rsid w:val="00435061"/>
    <w:rsid w:val="0043522A"/>
    <w:rsid w:val="00435689"/>
    <w:rsid w:val="004358AB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A01"/>
    <w:rsid w:val="004510D5"/>
    <w:rsid w:val="00451476"/>
    <w:rsid w:val="00451AD1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6EC8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9AD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6C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856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25A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447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079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7B5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A3E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0A5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19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28B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184"/>
    <w:rsid w:val="006B2CBE"/>
    <w:rsid w:val="006B3058"/>
    <w:rsid w:val="006B3BC0"/>
    <w:rsid w:val="006B4204"/>
    <w:rsid w:val="006B4348"/>
    <w:rsid w:val="006B4C87"/>
    <w:rsid w:val="006B53A5"/>
    <w:rsid w:val="006B58A1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0FA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562"/>
    <w:rsid w:val="00702618"/>
    <w:rsid w:val="00702A84"/>
    <w:rsid w:val="00702CC5"/>
    <w:rsid w:val="00702D80"/>
    <w:rsid w:val="00703599"/>
    <w:rsid w:val="00703985"/>
    <w:rsid w:val="007047D2"/>
    <w:rsid w:val="00704883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C7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439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2A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10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15"/>
    <w:rsid w:val="007C2097"/>
    <w:rsid w:val="007C3332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AD1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179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2FF"/>
    <w:rsid w:val="008C633E"/>
    <w:rsid w:val="008C636A"/>
    <w:rsid w:val="008C67A9"/>
    <w:rsid w:val="008C67D5"/>
    <w:rsid w:val="008C6B2C"/>
    <w:rsid w:val="008C6D28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64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797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A26"/>
    <w:rsid w:val="00913E21"/>
    <w:rsid w:val="00913E4E"/>
    <w:rsid w:val="009143D9"/>
    <w:rsid w:val="00914440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558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EE5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028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53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66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AA7"/>
    <w:rsid w:val="00A14FFC"/>
    <w:rsid w:val="00A15103"/>
    <w:rsid w:val="00A158AE"/>
    <w:rsid w:val="00A16F20"/>
    <w:rsid w:val="00A17242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5DB8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0F2A"/>
    <w:rsid w:val="00A81BF3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B8D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C1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4B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64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AF7EC6"/>
    <w:rsid w:val="00B003AC"/>
    <w:rsid w:val="00B00592"/>
    <w:rsid w:val="00B01169"/>
    <w:rsid w:val="00B01B87"/>
    <w:rsid w:val="00B01FEB"/>
    <w:rsid w:val="00B023E6"/>
    <w:rsid w:val="00B027F4"/>
    <w:rsid w:val="00B02954"/>
    <w:rsid w:val="00B04625"/>
    <w:rsid w:val="00B05AE2"/>
    <w:rsid w:val="00B0636E"/>
    <w:rsid w:val="00B0719E"/>
    <w:rsid w:val="00B0743E"/>
    <w:rsid w:val="00B074E0"/>
    <w:rsid w:val="00B075B5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6D5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380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CD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6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E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167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974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261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1EB"/>
    <w:rsid w:val="00CC6223"/>
    <w:rsid w:val="00CC67C6"/>
    <w:rsid w:val="00CC693B"/>
    <w:rsid w:val="00CC6AD0"/>
    <w:rsid w:val="00CC7C23"/>
    <w:rsid w:val="00CC7EFF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D4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349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13C"/>
    <w:rsid w:val="00E473A4"/>
    <w:rsid w:val="00E5011B"/>
    <w:rsid w:val="00E51077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6EF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AB9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2AF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5BD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817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87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673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</TotalTime>
  <Pages>4</Pages>
  <Words>1403</Words>
  <Characters>7520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96</cp:revision>
  <cp:lastPrinted>2017-11-09T01:38:00Z</cp:lastPrinted>
  <dcterms:created xsi:type="dcterms:W3CDTF">2025-09-30T10:40:00Z</dcterms:created>
  <dcterms:modified xsi:type="dcterms:W3CDTF">2025-10-03T07:19:00Z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